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4A3" w:rsidRPr="006A44A3" w:rsidRDefault="006A44A3" w:rsidP="006A44A3">
      <w:pPr>
        <w:pStyle w:val="2"/>
        <w:shd w:val="clear" w:color="auto" w:fill="auto"/>
        <w:tabs>
          <w:tab w:val="left" w:pos="426"/>
        </w:tabs>
        <w:spacing w:after="0"/>
        <w:ind w:left="20" w:firstLine="0"/>
        <w:jc w:val="center"/>
        <w:rPr>
          <w:b/>
        </w:rPr>
      </w:pPr>
      <w:r w:rsidRPr="006A44A3">
        <w:rPr>
          <w:b/>
        </w:rPr>
        <w:t xml:space="preserve">Экзаменационные вопросы по дисциплине «Лечебная физическая культура и массаж» для студентов </w:t>
      </w:r>
      <w:r w:rsidRPr="006A44A3">
        <w:rPr>
          <w:b/>
        </w:rPr>
        <w:t>1-88 02 01 Спортивно-педагогическая деятельность (по направлениям) направление специальности 1-88 02 01-01 Спортивно-педагогическая деятельность (тренерская работа с указанием вида спорта)</w:t>
      </w:r>
    </w:p>
    <w:p w:rsidR="00B554E0" w:rsidRDefault="00B554E0" w:rsidP="006A44A3">
      <w:pPr>
        <w:pStyle w:val="21"/>
        <w:shd w:val="clear" w:color="auto" w:fill="auto"/>
        <w:spacing w:before="0" w:after="124"/>
        <w:ind w:left="20"/>
      </w:pP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Определение предмета и организация ЛФК. Документация по ЛФК, нормативы.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ЛФК в системе комплексного лечения больных, примеры.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Механизмы лечебного действия ЛФК, примеры.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Моторно-висцеральные рефлексы, висцеро-моторные взаимосвязи, их роль.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Цель и задачи</w:t>
      </w:r>
      <w:r>
        <w:t xml:space="preserve"> ЛФК при разных заболеваниях.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Показания и противопоказания к применению ЛФК, примеры.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ЛФК как лечебно-педагогический процесс, четыре аспекта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ЛФК как метод специфической и неспецифической, тренирующей терапии.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right="280" w:hanging="20"/>
        <w:jc w:val="both"/>
      </w:pPr>
      <w:r>
        <w:t xml:space="preserve"> ЛФК - сознательно-активный процесс, эм</w:t>
      </w:r>
      <w:r>
        <w:t>оционально-волевого воздействия, закаливающей терапии, примеры.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ЛФК как метод функциональной, симптоматической терапии.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>ЛФК как метод патогенетической, восстановительной терапии.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Периоды лечебного курса, задачи каждого курса, примеры.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Курсы лечения в ЛФ</w:t>
      </w:r>
      <w:r>
        <w:t>К, реабилитации, задачи, примеры.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Средства ЛФК - гимнастические упражнения при различных заболеваниях.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Игры подвижные как средства ЛФК, оздоровления, реабилитации.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Дозированная ходьба как лечебный метод, виды ходьбы, примеры.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Сочетание ходьбы с дыханием в ЛФК, при различных заболеваниях, примеры.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Маршруты терренкура в ЛФК, их значение, примеры.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Формы проведения ЛФК при различных заболеваниях.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Принципы подбора группы в ЛФК, обоснование, примеры.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Механизм трофического воздей</w:t>
      </w:r>
      <w:r>
        <w:t>ствия в ЛФК, примеры.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Механизм тонизирующего влияния в ЛФК, примеры.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right="280" w:hanging="20"/>
        <w:jc w:val="both"/>
      </w:pPr>
      <w:r>
        <w:t xml:space="preserve"> Двигательные режимы в стационаре в условиях поликлиники при ЛФК, примеры.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Подразделение учащихся по группам здоровья в ЛФК. Часто болеющие дети.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Физическое воспитание учащихся с откло</w:t>
      </w:r>
      <w:r>
        <w:t>нением в состоянии здоровья.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Специфика работы врача, педагога с лицами среднего и пожилого возраста.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</w:t>
      </w:r>
      <w:proofErr w:type="spellStart"/>
      <w:r>
        <w:t>Спецмедгруппы</w:t>
      </w:r>
      <w:proofErr w:type="spellEnd"/>
      <w:r>
        <w:t xml:space="preserve"> и подготовительные группы в физическом воспитании.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right="280" w:hanging="20"/>
        <w:jc w:val="both"/>
      </w:pPr>
      <w:r>
        <w:t xml:space="preserve"> Особенности занятий физическими упражнениями при различных заболеваниях.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Способы дозир</w:t>
      </w:r>
      <w:r>
        <w:t>овки и контроля в ЛФК, оздоровлении, реабилитации.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Сердечная недостаточность, </w:t>
      </w:r>
      <w:r>
        <w:t>симптомы. Показания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Сосудистая недостаточность,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Нейро</w:t>
      </w:r>
      <w:r>
        <w:t>циркуляторная дистония, симптомы</w:t>
      </w:r>
      <w:bookmarkStart w:id="0" w:name="_GoBack"/>
      <w:bookmarkEnd w:id="0"/>
      <w:r>
        <w:t>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Гипертоническая болезнь I стадии,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Гипотоническая болезнь,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Постинфекционные миокардиты,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Ревмокардиты,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right="300" w:hanging="20"/>
        <w:jc w:val="both"/>
      </w:pPr>
      <w:r>
        <w:t xml:space="preserve"> Приобретенный митральный порок сердца,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lastRenderedPageBreak/>
        <w:t xml:space="preserve"> Дистрофия миокарда,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Ишемическая болезнь сердца,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Инфаркт миокарда,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</w:t>
      </w:r>
      <w:r w:rsidRPr="006A44A3">
        <w:rPr>
          <w:rStyle w:val="1"/>
          <w:u w:val="none"/>
        </w:rPr>
        <w:t>Иш</w:t>
      </w:r>
      <w:r>
        <w:t>емические инсульты,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Геморрагические инсульты,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Бронхиты,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Бронхиальная астма, сим</w:t>
      </w:r>
      <w:r>
        <w:t>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Воспаление легких,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Бронхоэктатическая болезнь,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Эмфизема легких,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Гастриты с повышенной секрецией, симпто</w:t>
      </w:r>
      <w:r>
        <w:t>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Гастриты с пониженной секрецией,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Игры спортивные как средства ЛФК, оздоровления, реабилитации.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right="300" w:hanging="20"/>
        <w:jc w:val="both"/>
      </w:pPr>
      <w:r>
        <w:t xml:space="preserve"> Дискинезии желче</w:t>
      </w:r>
      <w:r>
        <w:t>выводящих путей, симптомы. Показания к применению Л</w:t>
      </w:r>
      <w:r>
        <w:t>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Сахарный диабет</w:t>
      </w:r>
      <w:r>
        <w:t>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right="300" w:hanging="20"/>
        <w:jc w:val="both"/>
      </w:pPr>
      <w:r>
        <w:t xml:space="preserve"> Энтероколиты спастические, атонические,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Остеохондрозы,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Неврозы, симптомы.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Нарушения осанки, показания к применению ЛФК.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ЛФК при переломах верхней конечности.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ЛФК при переломах нижней конечности.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ЛФК при переломах позвоночника.</w:t>
      </w:r>
    </w:p>
    <w:p w:rsidR="00B554E0" w:rsidRDefault="006A44A3" w:rsidP="006A44A3">
      <w:pPr>
        <w:pStyle w:val="2"/>
        <w:numPr>
          <w:ilvl w:val="0"/>
          <w:numId w:val="1"/>
        </w:numPr>
        <w:shd w:val="clear" w:color="auto" w:fill="auto"/>
        <w:tabs>
          <w:tab w:val="left" w:pos="426"/>
        </w:tabs>
        <w:spacing w:after="304" w:line="312" w:lineRule="exact"/>
        <w:ind w:left="20" w:hanging="20"/>
        <w:jc w:val="both"/>
      </w:pPr>
      <w:r>
        <w:t xml:space="preserve"> ЛФК при вялых парезах, параличах.</w:t>
      </w:r>
    </w:p>
    <w:p w:rsidR="00B554E0" w:rsidRDefault="006A44A3" w:rsidP="006A44A3">
      <w:pPr>
        <w:pStyle w:val="11"/>
        <w:keepNext/>
        <w:keepLines/>
        <w:shd w:val="clear" w:color="auto" w:fill="auto"/>
        <w:tabs>
          <w:tab w:val="left" w:pos="426"/>
        </w:tabs>
        <w:spacing w:before="0"/>
        <w:ind w:left="20" w:hanging="20"/>
        <w:jc w:val="both"/>
      </w:pPr>
      <w:bookmarkStart w:id="1" w:name="bookmark0"/>
      <w:r>
        <w:rPr>
          <w:rStyle w:val="12"/>
          <w:b/>
          <w:bCs/>
        </w:rPr>
        <w:t>Вопросы по разделу</w:t>
      </w:r>
      <w:r>
        <w:rPr>
          <w:rStyle w:val="12"/>
          <w:b/>
          <w:bCs/>
        </w:rPr>
        <w:t xml:space="preserve"> «Массаж»</w:t>
      </w:r>
      <w:bookmarkEnd w:id="1"/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Определение «Массаж», история за</w:t>
      </w:r>
      <w:r>
        <w:t>рождения и развития массажа.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Виды массажа.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Сеанс и курс массажа.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Показания и противопоказания к применению массажа.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Требования к массажисту и массажируемому.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Влияние массажа на кожу.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Влияние массажа на мышцы.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Влияние массажа на центральную нервную с</w:t>
      </w:r>
      <w:r>
        <w:t>истему.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Влияние массажа на кровоток.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Влияние массажа на </w:t>
      </w:r>
      <w:proofErr w:type="spellStart"/>
      <w:r>
        <w:t>лимфоток</w:t>
      </w:r>
      <w:proofErr w:type="spellEnd"/>
      <w:r>
        <w:t>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Влияние массажа на обмен веществ и функцию выделения.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Поглаживание (влияние на организм, основные и вспомогательные приемы).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Растирание (влияние на организм, основные и вспомогательные приемы).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Разминание (влияние на организм, основные и вспомогательные приемы).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Вибрация (влияние на организм, основные и вспомогательные приемы).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Массаж спины.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Массаж шеи и верхних конечностей</w:t>
      </w:r>
      <w:r>
        <w:t>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Массаж груди и живота.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 w:line="312" w:lineRule="exact"/>
        <w:ind w:left="20" w:hanging="20"/>
        <w:jc w:val="both"/>
      </w:pPr>
      <w:r>
        <w:t xml:space="preserve"> Массаж нижних конечностей.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 w:line="326" w:lineRule="exact"/>
        <w:ind w:left="20" w:right="260" w:hanging="20"/>
        <w:jc w:val="both"/>
      </w:pPr>
      <w:r>
        <w:lastRenderedPageBreak/>
        <w:t xml:space="preserve"> Оборудование массажных кабинетов, применение мазей, гелей, кремов для массажа.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Классический массаж.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Гигиенический массаж.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Спортивный массаж.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Сегментарно-рефлекторный массаж.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/>
        <w:ind w:left="20" w:hanging="20"/>
        <w:jc w:val="both"/>
      </w:pPr>
      <w:r>
        <w:t xml:space="preserve"> Лечебный массаж в травматологии.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 w:line="317" w:lineRule="exact"/>
        <w:ind w:left="20" w:right="260" w:hanging="20"/>
        <w:jc w:val="both"/>
      </w:pPr>
      <w:r>
        <w:t xml:space="preserve"> Лечебный массаж при заболевании нервной системы (остеохондроз, радикулит, межреберной невралгии).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 w:line="317" w:lineRule="exact"/>
        <w:ind w:left="20" w:hanging="20"/>
        <w:jc w:val="both"/>
      </w:pPr>
      <w:r>
        <w:t xml:space="preserve"> Массаж детей.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 w:line="317" w:lineRule="exact"/>
        <w:ind w:left="20" w:hanging="20"/>
        <w:jc w:val="both"/>
      </w:pPr>
      <w:r>
        <w:t xml:space="preserve"> Массаж у пожилых людей.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 w:line="317" w:lineRule="exact"/>
        <w:ind w:left="20" w:hanging="20"/>
        <w:jc w:val="both"/>
      </w:pPr>
      <w:r>
        <w:t xml:space="preserve"> Массаж в игровых видах спорта.</w:t>
      </w:r>
    </w:p>
    <w:p w:rsidR="00B554E0" w:rsidRDefault="006A44A3" w:rsidP="006A44A3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after="0" w:line="260" w:lineRule="exact"/>
        <w:ind w:left="20" w:hanging="20"/>
        <w:jc w:val="both"/>
      </w:pPr>
      <w:r>
        <w:t xml:space="preserve"> Особенности спортивного массажа у юных спортсменов.</w:t>
      </w:r>
    </w:p>
    <w:sectPr w:rsidR="00B554E0" w:rsidSect="006A44A3">
      <w:type w:val="continuous"/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A44A3">
      <w:r>
        <w:separator/>
      </w:r>
    </w:p>
  </w:endnote>
  <w:endnote w:type="continuationSeparator" w:id="0">
    <w:p w:rsidR="00000000" w:rsidRDefault="006A4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4E0" w:rsidRDefault="00B554E0"/>
  </w:footnote>
  <w:footnote w:type="continuationSeparator" w:id="0">
    <w:p w:rsidR="00B554E0" w:rsidRDefault="00B554E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7D4D"/>
    <w:multiLevelType w:val="multilevel"/>
    <w:tmpl w:val="9EC80A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30A22"/>
    <w:multiLevelType w:val="multilevel"/>
    <w:tmpl w:val="B8FC0F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B554E0"/>
    <w:rsid w:val="006A44A3"/>
    <w:rsid w:val="00B5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300" w:line="307" w:lineRule="exact"/>
      <w:ind w:hanging="3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300" w:after="120" w:line="31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line="307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300" w:line="307" w:lineRule="exact"/>
      <w:ind w:hanging="3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300" w:after="120" w:line="31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line="307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775</Words>
  <Characters>4422</Characters>
  <Application>Microsoft Office Word</Application>
  <DocSecurity>0</DocSecurity>
  <Lines>36</Lines>
  <Paragraphs>10</Paragraphs>
  <ScaleCrop>false</ScaleCrop>
  <Company>Krokoz™</Company>
  <LinksUpToDate>false</LinksUpToDate>
  <CharactersWithSpaces>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Sergej Melnikov</cp:lastModifiedBy>
  <cp:revision>2</cp:revision>
  <dcterms:created xsi:type="dcterms:W3CDTF">2022-04-08T06:14:00Z</dcterms:created>
  <dcterms:modified xsi:type="dcterms:W3CDTF">2022-04-08T06:17:00Z</dcterms:modified>
</cp:coreProperties>
</file>